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FE0" w:rsidRPr="003A162B" w:rsidRDefault="008C4FE0" w:rsidP="008C4FE0">
      <w:pPr>
        <w:rPr>
          <w:lang w:val="vi-VN"/>
        </w:rPr>
      </w:pPr>
    </w:p>
    <w:p w:rsidR="0006457B" w:rsidRDefault="0006457B" w:rsidP="0006457B">
      <w:pPr>
        <w:tabs>
          <w:tab w:val="left" w:pos="426"/>
        </w:tabs>
        <w:spacing w:before="60" w:after="60"/>
        <w:jc w:val="center"/>
        <w:rPr>
          <w:rFonts w:ascii="Times New Roman" w:hAnsi="Times New Roman"/>
          <w:b/>
          <w:sz w:val="28"/>
          <w:szCs w:val="28"/>
        </w:rPr>
      </w:pPr>
      <w:r w:rsidRPr="00ED21C6">
        <w:rPr>
          <w:rFonts w:ascii="Times New Roman" w:hAnsi="Times New Roman"/>
          <w:b/>
          <w:sz w:val="28"/>
          <w:szCs w:val="28"/>
        </w:rPr>
        <w:t>MỘT SỐ LƯU Ý KHI SINH VIÊN LỰA CHỌN VÀ ĐĂNG KÝ</w:t>
      </w:r>
    </w:p>
    <w:p w:rsidR="0006457B" w:rsidRPr="00ED21C6" w:rsidRDefault="0006457B" w:rsidP="0006457B">
      <w:pPr>
        <w:tabs>
          <w:tab w:val="left" w:pos="426"/>
        </w:tabs>
        <w:spacing w:before="60" w:after="60"/>
        <w:jc w:val="center"/>
        <w:rPr>
          <w:rFonts w:ascii="Times New Roman" w:hAnsi="Times New Roman"/>
          <w:b/>
          <w:bCs/>
          <w:color w:val="000000"/>
          <w:sz w:val="28"/>
          <w:szCs w:val="28"/>
        </w:rPr>
      </w:pPr>
      <w:r w:rsidRPr="00ED21C6">
        <w:rPr>
          <w:rFonts w:ascii="Times New Roman" w:hAnsi="Times New Roman"/>
          <w:b/>
          <w:sz w:val="28"/>
          <w:szCs w:val="28"/>
        </w:rPr>
        <w:t xml:space="preserve"> CHUYÊN ĐỀ BÁO CÁO THỰC TẬP</w:t>
      </w:r>
    </w:p>
    <w:p w:rsidR="0006457B" w:rsidRDefault="0006457B" w:rsidP="0006457B">
      <w:pPr>
        <w:tabs>
          <w:tab w:val="left" w:pos="426"/>
        </w:tabs>
        <w:spacing w:before="60" w:after="60"/>
        <w:jc w:val="both"/>
        <w:rPr>
          <w:rFonts w:ascii="Times New Roman" w:hAnsi="Times New Roman"/>
          <w:bCs/>
          <w:color w:val="000000"/>
          <w:sz w:val="28"/>
          <w:szCs w:val="28"/>
        </w:rPr>
      </w:pPr>
      <w:r>
        <w:rPr>
          <w:rFonts w:ascii="Times New Roman" w:hAnsi="Times New Roman"/>
          <w:bCs/>
          <w:color w:val="000000"/>
          <w:sz w:val="28"/>
          <w:szCs w:val="28"/>
        </w:rPr>
        <w:tab/>
      </w:r>
      <w:r>
        <w:rPr>
          <w:rFonts w:ascii="Times New Roman" w:hAnsi="Times New Roman"/>
          <w:bCs/>
          <w:color w:val="000000"/>
          <w:sz w:val="28"/>
          <w:szCs w:val="28"/>
        </w:rPr>
        <w:tab/>
      </w:r>
    </w:p>
    <w:p w:rsidR="0006457B" w:rsidRDefault="0006457B" w:rsidP="0006457B">
      <w:pPr>
        <w:tabs>
          <w:tab w:val="left" w:pos="426"/>
        </w:tabs>
        <w:spacing w:before="60" w:after="60"/>
        <w:jc w:val="both"/>
        <w:rPr>
          <w:rFonts w:ascii="Times New Roman" w:hAnsi="Times New Roman"/>
          <w:spacing w:val="2"/>
          <w:sz w:val="28"/>
          <w:szCs w:val="28"/>
        </w:rPr>
      </w:pPr>
      <w:r>
        <w:rPr>
          <w:rFonts w:ascii="Times New Roman" w:hAnsi="Times New Roman"/>
          <w:bCs/>
          <w:color w:val="000000"/>
          <w:sz w:val="28"/>
          <w:szCs w:val="28"/>
        </w:rPr>
        <w:tab/>
      </w:r>
      <w:r>
        <w:rPr>
          <w:rFonts w:ascii="Times New Roman" w:hAnsi="Times New Roman"/>
          <w:bCs/>
          <w:color w:val="000000"/>
          <w:sz w:val="28"/>
          <w:szCs w:val="28"/>
        </w:rPr>
        <w:tab/>
      </w:r>
      <w:r w:rsidRPr="00ED21C6">
        <w:rPr>
          <w:rFonts w:ascii="Times New Roman" w:hAnsi="Times New Roman"/>
          <w:bCs/>
          <w:color w:val="000000"/>
          <w:sz w:val="28"/>
          <w:szCs w:val="28"/>
        </w:rPr>
        <w:t xml:space="preserve">- </w:t>
      </w:r>
      <w:r w:rsidRPr="00224513">
        <w:rPr>
          <w:rFonts w:ascii="Times New Roman" w:hAnsi="Times New Roman"/>
          <w:b/>
          <w:spacing w:val="2"/>
          <w:sz w:val="28"/>
          <w:szCs w:val="28"/>
        </w:rPr>
        <w:t xml:space="preserve">Sinh viên ngành Luật, ngành Luật Kinh tế, ngành Luật Thương mại Quốc tế </w:t>
      </w:r>
      <w:r w:rsidRPr="00224513">
        <w:rPr>
          <w:rFonts w:ascii="Times New Roman" w:hAnsi="Times New Roman"/>
          <w:spacing w:val="2"/>
          <w:sz w:val="28"/>
          <w:szCs w:val="28"/>
        </w:rPr>
        <w:t xml:space="preserve">được đăng ký tên chuyên đề Báo cáo thực tập </w:t>
      </w:r>
      <w:r w:rsidRPr="00224513">
        <w:rPr>
          <w:rFonts w:ascii="Times New Roman" w:hAnsi="Times New Roman"/>
          <w:b/>
          <w:spacing w:val="2"/>
          <w:sz w:val="28"/>
          <w:szCs w:val="28"/>
        </w:rPr>
        <w:t>thuộc</w:t>
      </w:r>
      <w:r w:rsidRPr="00224513">
        <w:rPr>
          <w:rFonts w:ascii="Times New Roman" w:hAnsi="Times New Roman"/>
          <w:spacing w:val="2"/>
          <w:sz w:val="28"/>
          <w:szCs w:val="28"/>
        </w:rPr>
        <w:t xml:space="preserve"> </w:t>
      </w:r>
      <w:r w:rsidRPr="00224513">
        <w:rPr>
          <w:rFonts w:ascii="Times New Roman" w:hAnsi="Times New Roman"/>
          <w:b/>
          <w:spacing w:val="2"/>
          <w:sz w:val="28"/>
          <w:szCs w:val="28"/>
        </w:rPr>
        <w:t>Danh mục chuyên đề Báo cáo thực tập của tất cả các khoa, phù hợp với các môn học trong chương trình đào tạo thuộc ngành học của sinh viên</w:t>
      </w:r>
      <w:r w:rsidRPr="00224513">
        <w:rPr>
          <w:rFonts w:ascii="Times New Roman" w:hAnsi="Times New Roman"/>
          <w:spacing w:val="2"/>
          <w:sz w:val="28"/>
          <w:szCs w:val="28"/>
        </w:rPr>
        <w:t xml:space="preserve"> và phù hợp với lĩnh vực hoạt động của cơ sở tiếp nhận thực tập.</w:t>
      </w:r>
    </w:p>
    <w:p w:rsidR="0006457B" w:rsidRPr="00ED21C6" w:rsidRDefault="0006457B" w:rsidP="0006457B">
      <w:pPr>
        <w:tabs>
          <w:tab w:val="left" w:pos="426"/>
        </w:tabs>
        <w:spacing w:before="60" w:after="60"/>
        <w:jc w:val="both"/>
        <w:rPr>
          <w:rFonts w:ascii="Times New Roman" w:hAnsi="Times New Roman"/>
          <w:bCs/>
          <w:color w:val="000000"/>
          <w:sz w:val="28"/>
          <w:szCs w:val="28"/>
        </w:rPr>
      </w:pPr>
      <w:r>
        <w:rPr>
          <w:rFonts w:ascii="Times New Roman" w:hAnsi="Times New Roman"/>
          <w:spacing w:val="2"/>
          <w:sz w:val="28"/>
          <w:szCs w:val="28"/>
        </w:rPr>
        <w:tab/>
      </w:r>
      <w:r>
        <w:rPr>
          <w:rFonts w:ascii="Times New Roman" w:hAnsi="Times New Roman"/>
          <w:spacing w:val="2"/>
          <w:sz w:val="28"/>
          <w:szCs w:val="28"/>
        </w:rPr>
        <w:tab/>
      </w:r>
      <w:r w:rsidRPr="00224513">
        <w:rPr>
          <w:rFonts w:ascii="Times New Roman" w:hAnsi="Times New Roman"/>
          <w:bCs/>
          <w:color w:val="000000"/>
          <w:sz w:val="28"/>
          <w:szCs w:val="28"/>
        </w:rPr>
        <w:t xml:space="preserve">- </w:t>
      </w:r>
      <w:r w:rsidRPr="00224513">
        <w:rPr>
          <w:rFonts w:ascii="Times New Roman" w:hAnsi="Times New Roman"/>
          <w:spacing w:val="2"/>
          <w:sz w:val="28"/>
          <w:szCs w:val="28"/>
        </w:rPr>
        <w:t xml:space="preserve">Sinh viên </w:t>
      </w:r>
      <w:r w:rsidRPr="00224513">
        <w:rPr>
          <w:rFonts w:ascii="Times New Roman" w:hAnsi="Times New Roman"/>
          <w:b/>
          <w:spacing w:val="2"/>
          <w:sz w:val="28"/>
          <w:szCs w:val="28"/>
        </w:rPr>
        <w:t>ngành Ngôn ngữ Anh viết Báo cáo thực tập bằng tiếng Anh</w:t>
      </w:r>
      <w:r w:rsidRPr="00224513">
        <w:rPr>
          <w:rFonts w:ascii="Times New Roman" w:hAnsi="Times New Roman"/>
          <w:spacing w:val="2"/>
          <w:sz w:val="28"/>
          <w:szCs w:val="28"/>
        </w:rPr>
        <w:t xml:space="preserve"> sẽ đăng ký tên chuyên đề Báo cáo thực tập thuộc </w:t>
      </w:r>
      <w:r w:rsidRPr="00224513">
        <w:rPr>
          <w:rFonts w:ascii="Times New Roman" w:hAnsi="Times New Roman"/>
          <w:b/>
          <w:spacing w:val="2"/>
          <w:sz w:val="28"/>
          <w:szCs w:val="28"/>
        </w:rPr>
        <w:t>các Bộ môn có giảng viên chấm Báo cáo thực tập bằng tiếng Anh</w:t>
      </w:r>
      <w:r w:rsidRPr="00224513">
        <w:rPr>
          <w:rFonts w:ascii="Times New Roman" w:hAnsi="Times New Roman"/>
          <w:spacing w:val="2"/>
          <w:sz w:val="28"/>
          <w:szCs w:val="28"/>
        </w:rPr>
        <w:t>, và phù hợp với lĩnh vực hoạt động của cơ sở tiếp nhận thực tập. Các Bộ môn có giảng viên chấm Báo cáo thực tập bằng tiếng Anh gồm: Pháp luật về Giải quyết tranh chấp Thương mại quốc tế; Luật Dân sự; Luật Sở hữu trí tuệ; Luật Hiến pháp; Luật Thương mại quốc tế; Luật So sánh; Ngôn ngữ Anh; Công pháp quốc tế; Luật Hình sự.</w:t>
      </w:r>
    </w:p>
    <w:p w:rsidR="0006457B" w:rsidRDefault="0006457B" w:rsidP="0006457B">
      <w:pPr>
        <w:tabs>
          <w:tab w:val="left" w:pos="426"/>
        </w:tabs>
        <w:spacing w:before="60" w:after="60"/>
        <w:jc w:val="both"/>
        <w:rPr>
          <w:rFonts w:ascii="Times New Roman" w:hAnsi="Times New Roman"/>
          <w:sz w:val="28"/>
          <w:szCs w:val="28"/>
        </w:rPr>
      </w:pPr>
      <w:r>
        <w:rPr>
          <w:rFonts w:ascii="Times New Roman" w:hAnsi="Times New Roman"/>
          <w:spacing w:val="2"/>
          <w:sz w:val="28"/>
          <w:szCs w:val="28"/>
        </w:rPr>
        <w:tab/>
      </w:r>
      <w:r w:rsidRPr="00224513">
        <w:rPr>
          <w:rFonts w:ascii="Times New Roman" w:hAnsi="Times New Roman"/>
          <w:spacing w:val="2"/>
          <w:sz w:val="28"/>
          <w:szCs w:val="28"/>
        </w:rPr>
        <w:tab/>
        <w:t xml:space="preserve">- </w:t>
      </w:r>
      <w:r w:rsidRPr="00224513">
        <w:rPr>
          <w:rFonts w:ascii="Times New Roman" w:hAnsi="Times New Roman"/>
          <w:sz w:val="28"/>
          <w:szCs w:val="28"/>
        </w:rPr>
        <w:t>Khi đăng ký, sinh viên phải ghi chính xác tên chuyên đề và Bộ môn phụ trách. Trường hợp ghi sai tên Bộ môn thì Báo cáo thực tập sẽ bị coi là không đạt yêu cầu.</w:t>
      </w:r>
    </w:p>
    <w:p w:rsidR="0006457B" w:rsidRDefault="0006457B" w:rsidP="008C4FE0">
      <w:pPr>
        <w:jc w:val="center"/>
        <w:rPr>
          <w:rFonts w:ascii="Times New Roman" w:hAnsi="Times New Roman" w:cs="Times New Roman"/>
          <w:b/>
          <w:sz w:val="28"/>
          <w:szCs w:val="28"/>
          <w:lang w:val="vi-VN"/>
        </w:rPr>
      </w:pPr>
    </w:p>
    <w:p w:rsidR="0079313D" w:rsidRDefault="008C4FE0" w:rsidP="008C4FE0">
      <w:pPr>
        <w:jc w:val="center"/>
        <w:rPr>
          <w:rFonts w:ascii="Times New Roman" w:hAnsi="Times New Roman" w:cs="Times New Roman"/>
          <w:b/>
          <w:sz w:val="28"/>
          <w:szCs w:val="28"/>
          <w:lang w:val="vi-VN"/>
        </w:rPr>
      </w:pPr>
      <w:r w:rsidRPr="003A162B">
        <w:rPr>
          <w:rFonts w:ascii="Times New Roman" w:hAnsi="Times New Roman" w:cs="Times New Roman"/>
          <w:b/>
          <w:sz w:val="28"/>
          <w:szCs w:val="28"/>
          <w:lang w:val="vi-VN"/>
        </w:rPr>
        <w:t>DANH MỤC CHUYÊN ĐỀ BÁO CÁO THỰC TẬP CHUYÊN MÔN</w:t>
      </w:r>
      <w:r w:rsidR="0079313D">
        <w:rPr>
          <w:rFonts w:ascii="Times New Roman" w:hAnsi="Times New Roman" w:cs="Times New Roman"/>
          <w:b/>
          <w:sz w:val="28"/>
          <w:szCs w:val="28"/>
          <w:lang w:val="vi-VN"/>
        </w:rPr>
        <w:t xml:space="preserve"> </w:t>
      </w:r>
    </w:p>
    <w:p w:rsidR="008C4FE0" w:rsidRPr="003A162B" w:rsidRDefault="0079313D" w:rsidP="008C4FE0">
      <w:pPr>
        <w:jc w:val="center"/>
        <w:rPr>
          <w:rFonts w:ascii="Times New Roman" w:hAnsi="Times New Roman" w:cs="Times New Roman"/>
          <w:b/>
          <w:sz w:val="28"/>
          <w:szCs w:val="28"/>
          <w:lang w:val="vi-VN"/>
        </w:rPr>
      </w:pPr>
      <w:r>
        <w:rPr>
          <w:rFonts w:ascii="Times New Roman" w:hAnsi="Times New Roman" w:cs="Times New Roman"/>
          <w:b/>
          <w:sz w:val="28"/>
          <w:szCs w:val="28"/>
          <w:lang w:val="vi-VN"/>
        </w:rPr>
        <w:t>KHOA PHÁP LUẬT QUỐC TẾ</w:t>
      </w:r>
    </w:p>
    <w:p w:rsidR="008C4FE0" w:rsidRPr="003A162B" w:rsidRDefault="008C4FE0" w:rsidP="008C4FE0">
      <w:pPr>
        <w:jc w:val="center"/>
        <w:rPr>
          <w:rFonts w:ascii="Times New Roman" w:hAnsi="Times New Roman" w:cs="Times New Roman"/>
          <w:b/>
          <w:sz w:val="28"/>
          <w:szCs w:val="28"/>
          <w:lang w:val="vi-VN"/>
        </w:rPr>
      </w:pPr>
      <w:r w:rsidRPr="003A162B">
        <w:rPr>
          <w:rFonts w:ascii="Times New Roman" w:hAnsi="Times New Roman" w:cs="Times New Roman"/>
          <w:b/>
          <w:sz w:val="28"/>
          <w:szCs w:val="28"/>
          <w:lang w:val="vi-VN"/>
        </w:rPr>
        <w:t>(DÀNH CHO SINH VIÊN THỰC TẬP NĂM HỌC 20</w:t>
      </w:r>
      <w:r>
        <w:rPr>
          <w:rFonts w:ascii="Times New Roman" w:hAnsi="Times New Roman" w:cs="Times New Roman"/>
          <w:b/>
          <w:sz w:val="28"/>
          <w:szCs w:val="28"/>
          <w:lang w:val="vi-VN"/>
        </w:rPr>
        <w:t>2</w:t>
      </w:r>
      <w:r w:rsidR="0079313D">
        <w:rPr>
          <w:rFonts w:ascii="Times New Roman" w:hAnsi="Times New Roman" w:cs="Times New Roman"/>
          <w:b/>
          <w:sz w:val="28"/>
          <w:szCs w:val="28"/>
        </w:rPr>
        <w:t>6</w:t>
      </w:r>
      <w:r w:rsidR="00934E48">
        <w:rPr>
          <w:rFonts w:ascii="Times New Roman" w:hAnsi="Times New Roman" w:cs="Times New Roman"/>
          <w:b/>
          <w:sz w:val="28"/>
          <w:szCs w:val="28"/>
        </w:rPr>
        <w:t xml:space="preserve"> </w:t>
      </w:r>
      <w:r w:rsidRPr="003A162B">
        <w:rPr>
          <w:rFonts w:ascii="Times New Roman" w:hAnsi="Times New Roman" w:cs="Times New Roman"/>
          <w:b/>
          <w:sz w:val="28"/>
          <w:szCs w:val="28"/>
          <w:lang w:val="vi-VN"/>
        </w:rPr>
        <w:t>-</w:t>
      </w:r>
      <w:r w:rsidR="00934E48">
        <w:rPr>
          <w:rFonts w:ascii="Times New Roman" w:hAnsi="Times New Roman" w:cs="Times New Roman"/>
          <w:b/>
          <w:sz w:val="28"/>
          <w:szCs w:val="28"/>
        </w:rPr>
        <w:t xml:space="preserve"> </w:t>
      </w:r>
      <w:r w:rsidRPr="003A162B">
        <w:rPr>
          <w:rFonts w:ascii="Times New Roman" w:hAnsi="Times New Roman" w:cs="Times New Roman"/>
          <w:b/>
          <w:sz w:val="28"/>
          <w:szCs w:val="28"/>
          <w:lang w:val="vi-VN"/>
        </w:rPr>
        <w:t>202</w:t>
      </w:r>
      <w:r w:rsidR="0079313D">
        <w:rPr>
          <w:rFonts w:ascii="Times New Roman" w:hAnsi="Times New Roman" w:cs="Times New Roman"/>
          <w:b/>
          <w:sz w:val="28"/>
          <w:szCs w:val="28"/>
        </w:rPr>
        <w:t>7</w:t>
      </w:r>
      <w:r w:rsidRPr="003A162B">
        <w:rPr>
          <w:rFonts w:ascii="Times New Roman" w:hAnsi="Times New Roman" w:cs="Times New Roman"/>
          <w:b/>
          <w:sz w:val="28"/>
          <w:szCs w:val="28"/>
          <w:lang w:val="vi-VN"/>
        </w:rPr>
        <w:t>)</w:t>
      </w:r>
    </w:p>
    <w:p w:rsidR="008C4FE0" w:rsidRPr="003A162B" w:rsidRDefault="008C4FE0" w:rsidP="008C4FE0">
      <w:pPr>
        <w:spacing w:line="360" w:lineRule="auto"/>
        <w:jc w:val="center"/>
        <w:rPr>
          <w:rFonts w:ascii="Times New Roman" w:hAnsi="Times New Roman" w:cs="Times New Roman"/>
          <w:b/>
          <w:sz w:val="28"/>
          <w:szCs w:val="28"/>
          <w:lang w:val="vi-VN"/>
        </w:rPr>
      </w:pPr>
    </w:p>
    <w:tbl>
      <w:tblPr>
        <w:tblStyle w:val="TableGrid"/>
        <w:tblW w:w="10075" w:type="dxa"/>
        <w:tblLook w:val="04A0" w:firstRow="1" w:lastRow="0" w:firstColumn="1" w:lastColumn="0" w:noHBand="0" w:noVBand="1"/>
      </w:tblPr>
      <w:tblGrid>
        <w:gridCol w:w="904"/>
        <w:gridCol w:w="136"/>
        <w:gridCol w:w="4042"/>
        <w:gridCol w:w="2823"/>
        <w:gridCol w:w="2170"/>
      </w:tblGrid>
      <w:tr w:rsidR="008C4FE0" w:rsidRPr="003A162B" w:rsidTr="008B4BCC">
        <w:tc>
          <w:tcPr>
            <w:tcW w:w="904" w:type="dxa"/>
            <w:vAlign w:val="center"/>
          </w:tcPr>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STT</w:t>
            </w:r>
          </w:p>
        </w:tc>
        <w:tc>
          <w:tcPr>
            <w:tcW w:w="4178" w:type="dxa"/>
            <w:gridSpan w:val="2"/>
            <w:vAlign w:val="center"/>
          </w:tcPr>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TÊN CHUYÊN ĐỀ</w:t>
            </w:r>
          </w:p>
        </w:tc>
        <w:tc>
          <w:tcPr>
            <w:tcW w:w="2823" w:type="dxa"/>
            <w:vAlign w:val="center"/>
          </w:tcPr>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NGÀNH</w:t>
            </w:r>
          </w:p>
        </w:tc>
        <w:tc>
          <w:tcPr>
            <w:tcW w:w="2170" w:type="dxa"/>
            <w:vAlign w:val="center"/>
          </w:tcPr>
          <w:p w:rsidR="004F7E22" w:rsidRPr="00D90101" w:rsidRDefault="008C4FE0" w:rsidP="00D90101">
            <w:pPr>
              <w:spacing w:line="288" w:lineRule="auto"/>
              <w:jc w:val="center"/>
              <w:rPr>
                <w:rFonts w:ascii="Times New Roman" w:hAnsi="Times New Roman" w:cs="Times New Roman"/>
                <w:b/>
                <w:sz w:val="27"/>
                <w:szCs w:val="27"/>
              </w:rPr>
            </w:pPr>
            <w:r w:rsidRPr="00D90101">
              <w:rPr>
                <w:rFonts w:ascii="Times New Roman" w:hAnsi="Times New Roman" w:cs="Times New Roman"/>
                <w:b/>
                <w:sz w:val="27"/>
                <w:szCs w:val="27"/>
                <w:lang w:val="vi-VN"/>
              </w:rPr>
              <w:t xml:space="preserve">BỘ MÔN </w:t>
            </w:r>
          </w:p>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ĐÁNH GIÁ</w:t>
            </w:r>
          </w:p>
        </w:tc>
      </w:tr>
      <w:tr w:rsidR="008C4FE0" w:rsidRPr="008B4BCC" w:rsidTr="0026046A">
        <w:tc>
          <w:tcPr>
            <w:tcW w:w="10075" w:type="dxa"/>
            <w:gridSpan w:val="5"/>
            <w:vAlign w:val="center"/>
          </w:tcPr>
          <w:p w:rsidR="008C4FE0" w:rsidRPr="008B4BCC" w:rsidRDefault="008C4FE0" w:rsidP="00D90101">
            <w:pPr>
              <w:spacing w:before="120" w:after="120" w:line="288" w:lineRule="auto"/>
              <w:jc w:val="both"/>
              <w:rPr>
                <w:rFonts w:ascii="Times New Roman" w:hAnsi="Times New Roman" w:cs="Times New Roman"/>
                <w:b/>
                <w:szCs w:val="27"/>
              </w:rPr>
            </w:pPr>
            <w:r w:rsidRPr="008B4BCC">
              <w:rPr>
                <w:rFonts w:ascii="Times New Roman" w:hAnsi="Times New Roman" w:cs="Times New Roman"/>
                <w:b/>
                <w:szCs w:val="27"/>
              </w:rPr>
              <w:t>I. BỘ MÔN PHÁP LUẬT THƯƠNG MẠI HÀNG HÓA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Rủi ro pháp lý trong ký kết và thực hiện hợp đồng mua bán hàng hoá quốc tế của các doanh nghiệp Việt Nam </w:t>
            </w:r>
            <w:r w:rsidRPr="00D90101">
              <w:rPr>
                <w:rFonts w:ascii="Times New Roman" w:hAnsi="Times New Roman" w:cs="Times New Roman"/>
                <w:sz w:val="27"/>
                <w:szCs w:val="27"/>
              </w:rPr>
              <w:t>-</w:t>
            </w:r>
            <w:r w:rsidRPr="00D90101">
              <w:rPr>
                <w:rFonts w:ascii="Times New Roman" w:hAnsi="Times New Roman" w:cs="Times New Roman"/>
                <w:sz w:val="27"/>
                <w:szCs w:val="27"/>
                <w:lang w:val="vi-VN"/>
              </w:rPr>
              <w:t xml:space="preserve"> thực trạng và kiến nghị.</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Rủi ro pháp lý trong hoạt động thanh toán quốc tế và những vấn đề doanh nghiệp Việt Nam cần quan tâm.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Thực trạng và kiến nghị đối với việc tư vấn về hoạt động thanh toán quốc tế tại công ty/văn phòng luật mà bạn đang thực tập.</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Lưu ý với doanh nghiệp khi đàm phán và </w:t>
            </w:r>
            <w:r w:rsidRPr="00D90101">
              <w:rPr>
                <w:rFonts w:ascii="Times New Roman" w:hAnsi="Times New Roman" w:cs="Times New Roman"/>
                <w:sz w:val="27"/>
                <w:szCs w:val="27"/>
              </w:rPr>
              <w:t>giao</w:t>
            </w:r>
            <w:r w:rsidRPr="00D90101">
              <w:rPr>
                <w:rFonts w:ascii="Times New Roman" w:hAnsi="Times New Roman" w:cs="Times New Roman"/>
                <w:sz w:val="27"/>
                <w:szCs w:val="27"/>
                <w:lang w:val="vi-VN"/>
              </w:rPr>
              <w:t xml:space="preserve"> kết hợp đồng mua bán hàng hoá quốc tế qua 1 số vụ việc giải quyết tại Toà.</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Lưu ý với doanh nghiệp khi đàm phán và </w:t>
            </w:r>
            <w:r w:rsidRPr="00D90101">
              <w:rPr>
                <w:rFonts w:ascii="Times New Roman" w:hAnsi="Times New Roman" w:cs="Times New Roman"/>
                <w:sz w:val="27"/>
                <w:szCs w:val="27"/>
              </w:rPr>
              <w:t>giao</w:t>
            </w:r>
            <w:r w:rsidRPr="00D90101">
              <w:rPr>
                <w:rFonts w:ascii="Times New Roman" w:hAnsi="Times New Roman" w:cs="Times New Roman"/>
                <w:sz w:val="27"/>
                <w:szCs w:val="27"/>
                <w:lang w:val="vi-VN"/>
              </w:rPr>
              <w:t xml:space="preserve"> kết hợp đồng mua bán hàng hoá quốc tế qua 1 số vụ việc giải quyết tranh chấp bằng Trọng tài.</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tiễn áp dụng INCOTERMS trong hợp đồng mua bán hàng hoá quốc tế và một số lưu ý cho doanh nghiệp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Một số tranh chấp khi áp dụng INCOTERMS trong hợp đồng mua bán hàng hoá quốc tế và lưu ý cho doanh nghiệp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lang w:val="vi-VN"/>
              </w:rPr>
              <w:t>Thực trạng thành lập doanh nghiệp có vốn đầu tư nước ngoài và những vấn đề cần lưu ý qua một số vụ việc</w:t>
            </w:r>
            <w:r w:rsidRPr="00D90101">
              <w:rPr>
                <w:rFonts w:ascii="Times New Roman" w:hAnsi="Times New Roman" w:cs="Times New Roman"/>
                <w:sz w:val="27"/>
                <w:szCs w:val="27"/>
              </w:rPr>
              <w:t>.</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Những lưu ý khi đàm phán và soạn thảo điều khoản về thanh toán cho hợp đồng thương mại hàng hoá quốc tế cụ thể qua một số vụ việc.</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trạng tranh chấp trong thanh toán quốc tế và những lưu ý cho doanh nghiệp.</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Các tranh chấp phổ biến liên quan đến thương mại hàng hoá và các lưu ý cho doanh nghiệp khi thực hiện hoạt động thương mại hàng hoá tại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trạng các vụ việc phòng vệ thương mại của nước ngoài đối với hàng hoá xuất khẩu của Việt Nam và những lưu ý cho doanh nghiệp.</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Các tranh chấp phổ biến liên quan đến thương mại dịch vụ và các lưu ý cho doanh nghiệp khi thực hiện hoạt động thương mại dịch vụ tại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thi cam kết về tự do hoá thương mại trong các Hiệp định thương mại tự do mà Việt Nam là thành viên. (</w:t>
            </w:r>
            <w:r w:rsidRPr="00D90101">
              <w:rPr>
                <w:rFonts w:ascii="Times New Roman" w:hAnsi="Times New Roman" w:cs="Times New Roman"/>
                <w:sz w:val="27"/>
                <w:szCs w:val="27"/>
              </w:rPr>
              <w:t xml:space="preserve">sinh viên </w:t>
            </w:r>
            <w:r w:rsidRPr="00D90101">
              <w:rPr>
                <w:rFonts w:ascii="Times New Roman" w:hAnsi="Times New Roman" w:cs="Times New Roman"/>
                <w:sz w:val="27"/>
                <w:szCs w:val="27"/>
                <w:lang w:val="vi-VN"/>
              </w:rPr>
              <w:t>có thể đề xuất tự do hoá thương mại trong lĩnh vực cụ thể).</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Các đề tài khác do sinh viên đề xuất và được Bộ môn chấp nhận</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4BCC" w:rsidTr="0026046A">
        <w:tc>
          <w:tcPr>
            <w:tcW w:w="10075" w:type="dxa"/>
            <w:gridSpan w:val="5"/>
            <w:vAlign w:val="center"/>
          </w:tcPr>
          <w:p w:rsidR="001D000A" w:rsidRPr="008B4BCC" w:rsidRDefault="004B6D3D" w:rsidP="00D90101">
            <w:pPr>
              <w:spacing w:before="120" w:after="120" w:line="288" w:lineRule="auto"/>
              <w:jc w:val="both"/>
              <w:rPr>
                <w:rFonts w:ascii="Times New Roman" w:hAnsi="Times New Roman" w:cs="Times New Roman"/>
                <w:szCs w:val="27"/>
                <w:lang w:val="vi-VN"/>
              </w:rPr>
            </w:pPr>
            <w:r w:rsidRPr="008B4BCC">
              <w:rPr>
                <w:rFonts w:ascii="Times New Roman" w:hAnsi="Times New Roman" w:cs="Times New Roman"/>
                <w:b/>
                <w:szCs w:val="27"/>
              </w:rPr>
              <w:t>II. BỘ MÔN PHÁP LUẬT THƯƠNG MẠI ĐA PHƯƠNG VÀ ĐẦU TƯ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xin giấy chứng nhận đăng ký đầu tư trong trường hợp nhà đầu tư muốn thành lập một tổ chức kinh tế mới theo quy định của pháp luật Việt Nam tạ</w:t>
            </w:r>
            <w:r>
              <w:rPr>
                <w:rFonts w:ascii="Times New Roman" w:hAnsi="Times New Roman" w:cs="Times New Roman"/>
                <w:color w:val="000000"/>
                <w:sz w:val="26"/>
                <w:szCs w:val="26"/>
              </w:rPr>
              <w:t>i công ty</w:t>
            </w:r>
            <w:r w:rsidRPr="006015F4">
              <w:rPr>
                <w:rFonts w:ascii="Times New Roman" w:hAnsi="Times New Roman" w:cs="Times New Roman"/>
                <w:color w:val="000000"/>
                <w:sz w:val="26"/>
                <w:szCs w:val="26"/>
              </w:rPr>
              <w:t xml:space="preserve">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Thủ tục thực hiện việc mua cổ phần của công ty trong nước đối với nhà đầu tư nước ngoài tạ</w:t>
            </w:r>
            <w:r>
              <w:rPr>
                <w:rFonts w:ascii="Times New Roman" w:hAnsi="Times New Roman" w:cs="Times New Roman"/>
                <w:color w:val="000000"/>
                <w:sz w:val="26"/>
                <w:szCs w:val="26"/>
              </w:rPr>
              <w:t>i công ty</w:t>
            </w:r>
            <w:r w:rsidRPr="006015F4">
              <w:rPr>
                <w:rFonts w:ascii="Times New Roman" w:hAnsi="Times New Roman" w:cs="Times New Roman"/>
                <w:color w:val="000000"/>
                <w:sz w:val="26"/>
                <w:szCs w:val="26"/>
              </w:rPr>
              <w:t xml:space="preserve">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Những biện pháp nhằm thu hút Doanh nghiệp có vốn đầu tư nước ngoài tại địa phương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thực hiện các quy định pháp luật về đầu tư theo hợp đồng BOT</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Những vưỡng mắc trong quá trình quản lý dự án đầu tư tại nơi anh chị thực tập -  Đề xuất giải pháp hoàn thiện.</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lang w:val="vi-VN"/>
              </w:rPr>
              <w:t>Những vướng mắc về thủ tục pháp lý mà doanh nghiệp gặp phải trong hoạt động nhập khẩu thực phẩm</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hoạt động tư vấn đầu tư cho nhà đầu tư nước ngoài tại công ty luật hoặc văn phòng luật sư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áp dụng các Hiệp định trong khuôn khổ WTO tại cơ sở -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đàm phán, ký kết các Hiệp định thương mại tự do thế hệ mới của Việt Nam.</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áp dụng các nguyên tắc về tự do hóa đầu tư tại cơ sở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áp dụng các quy định về khắc phục thương mại tại cơ sở nơi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Tác động của các Biện pháp khắc phục thương mại đến hoạt động xuất nhập khẩu nơi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áp dụng pháp luật mua sắm công tại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tư vấn các tranh chấp đầu tư quốc tế liên quan đến nguyên tắc công bằng và thoả đáng tại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tư vấn về áp dụng các quy định liên quan tới tự vệ thương mại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rPr>
            </w:pPr>
            <w:r w:rsidRPr="00354A76">
              <w:rPr>
                <w:rFonts w:ascii="Times New Roman" w:hAnsi="Times New Roman" w:cs="Times New Roman"/>
                <w:sz w:val="26"/>
                <w:szCs w:val="26"/>
                <w:lang w:val="vi-VN"/>
              </w:rPr>
              <w:t>Thực trạng các vụ kiện phòng vệ/tự vệ thương mại của nước ngoài đối với hàng hoá xuất khẩu của Việt 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Thực trạng các vụ kiện chống trợ cấp của nước ngoài đối với hàng hoá xuất khẩu của Việt 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rPr>
            </w:pPr>
            <w:r w:rsidRPr="00354A76">
              <w:rPr>
                <w:rFonts w:ascii="Times New Roman" w:hAnsi="Times New Roman" w:cs="Times New Roman"/>
                <w:sz w:val="26"/>
                <w:szCs w:val="26"/>
                <w:lang w:val="vi-VN"/>
              </w:rPr>
              <w:t>Thực trạng các vụ kiện tự vệ của nước ngoài đối với hàng hoá xuất khẩu của Việt 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rPr>
            </w:pPr>
            <w:r w:rsidRPr="00354A76">
              <w:rPr>
                <w:rFonts w:ascii="Times New Roman" w:hAnsi="Times New Roman" w:cs="Times New Roman"/>
                <w:sz w:val="26"/>
                <w:szCs w:val="26"/>
                <w:lang w:val="vi-VN"/>
              </w:rPr>
              <w:t>Thực trạng các vụ kiện bán phá giá của nước ngoài đối với hàng hoá xuất khẩu của Việt 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tư vấn về áp dụng các quy định liên quan tới chống bán phá giá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lang w:val="vi-VN"/>
              </w:rPr>
            </w:pPr>
            <w:r w:rsidRPr="006015F4">
              <w:rPr>
                <w:rFonts w:ascii="Times New Roman" w:hAnsi="Times New Roman" w:cs="Times New Roman"/>
                <w:color w:val="000000"/>
                <w:sz w:val="26"/>
                <w:szCs w:val="26"/>
              </w:rPr>
              <w:t>Thực trạ</w:t>
            </w:r>
            <w:r>
              <w:rPr>
                <w:rFonts w:ascii="Times New Roman" w:hAnsi="Times New Roman" w:cs="Times New Roman"/>
                <w:color w:val="000000"/>
                <w:sz w:val="26"/>
                <w:szCs w:val="26"/>
              </w:rPr>
              <w:t xml:space="preserve">ng </w:t>
            </w:r>
            <w:r w:rsidRPr="006015F4">
              <w:rPr>
                <w:rFonts w:ascii="Times New Roman" w:hAnsi="Times New Roman" w:cs="Times New Roman"/>
                <w:color w:val="000000"/>
                <w:sz w:val="26"/>
                <w:szCs w:val="26"/>
              </w:rPr>
              <w:t>tư vấn về </w:t>
            </w:r>
            <w:r>
              <w:rPr>
                <w:rFonts w:ascii="Times New Roman" w:hAnsi="Times New Roman" w:cs="Times New Roman"/>
                <w:color w:val="000000"/>
                <w:sz w:val="26"/>
                <w:szCs w:val="26"/>
              </w:rPr>
              <w:t xml:space="preserve">áp </w:t>
            </w:r>
            <w:r w:rsidRPr="006015F4">
              <w:rPr>
                <w:rFonts w:ascii="Times New Roman" w:hAnsi="Times New Roman" w:cs="Times New Roman"/>
                <w:color w:val="000000"/>
                <w:sz w:val="26"/>
                <w:szCs w:val="26"/>
              </w:rPr>
              <w:t>dụng các quy định liên quan tới trợ cấp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lang w:val="vi-VN"/>
              </w:rPr>
            </w:pPr>
            <w:r w:rsidRPr="006015F4">
              <w:rPr>
                <w:rFonts w:ascii="Times New Roman" w:hAnsi="Times New Roman" w:cs="Times New Roman"/>
                <w:color w:val="000000"/>
                <w:sz w:val="26"/>
                <w:szCs w:val="26"/>
              </w:rPr>
              <w:t>Phòng tránh và giải quyết các tranh chấp về chống bán phá giá tại địa phương/hiệp hội ngành hàng/doanh nghiệp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lang w:val="vi-VN"/>
              </w:rPr>
            </w:pPr>
            <w:r w:rsidRPr="006015F4">
              <w:rPr>
                <w:rFonts w:ascii="Times New Roman" w:hAnsi="Times New Roman" w:cs="Times New Roman"/>
                <w:color w:val="000000"/>
                <w:sz w:val="26"/>
                <w:szCs w:val="26"/>
              </w:rPr>
              <w:t>Thực tiễn tư vấn pháp luật về đầu tư nước ngoài vào Việt Nam tại văn phòng luật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sz w:val="26"/>
                <w:szCs w:val="26"/>
              </w:rPr>
              <w:t xml:space="preserve">Thực trạng về thủ tục xin giấy phép đầu tư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B388F"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về các hình thức của hợp đồng đầu tư nơi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8B4BCC" w:rsidTr="0026046A">
        <w:tc>
          <w:tcPr>
            <w:tcW w:w="10075" w:type="dxa"/>
            <w:gridSpan w:val="5"/>
            <w:vAlign w:val="center"/>
          </w:tcPr>
          <w:p w:rsidR="0086694A" w:rsidRPr="008B4BCC" w:rsidRDefault="0086694A" w:rsidP="0086694A">
            <w:pPr>
              <w:spacing w:before="120" w:after="120" w:line="288" w:lineRule="auto"/>
              <w:jc w:val="both"/>
              <w:rPr>
                <w:rFonts w:ascii="Times New Roman" w:hAnsi="Times New Roman" w:cs="Times New Roman"/>
                <w:szCs w:val="27"/>
                <w:lang w:val="vi-VN"/>
              </w:rPr>
            </w:pPr>
            <w:r w:rsidRPr="008B4BCC">
              <w:rPr>
                <w:rFonts w:ascii="Times New Roman" w:hAnsi="Times New Roman" w:cs="Times New Roman"/>
                <w:b/>
                <w:szCs w:val="27"/>
              </w:rPr>
              <w:t>III. BỘ MÔN PHÁP LUẬT VỀ GIẢI QUYẾT TRANH CHẤP THƯƠNG MẠI QUỐC TẾ</w:t>
            </w:r>
          </w:p>
        </w:tc>
      </w:tr>
      <w:tr w:rsidR="0086694A" w:rsidRPr="003A162B" w:rsidTr="008B4BCC">
        <w:tc>
          <w:tcPr>
            <w:tcW w:w="904" w:type="dxa"/>
            <w:vAlign w:val="center"/>
          </w:tcPr>
          <w:p w:rsidR="0086694A" w:rsidRPr="00D90101" w:rsidRDefault="0086694A" w:rsidP="0086694A">
            <w:pPr>
              <w:spacing w:line="288" w:lineRule="auto"/>
              <w:rPr>
                <w:rFonts w:ascii="Times New Roman" w:hAnsi="Times New Roman" w:cs="Times New Roman"/>
                <w:sz w:val="27"/>
                <w:szCs w:val="27"/>
              </w:rPr>
            </w:pPr>
            <w:r w:rsidRPr="00D90101">
              <w:rPr>
                <w:rFonts w:ascii="Times New Roman" w:hAnsi="Times New Roman" w:cs="Times New Roman"/>
                <w:sz w:val="27"/>
                <w:szCs w:val="27"/>
              </w:rPr>
              <w:t xml:space="preserve"> 1.</w:t>
            </w: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hoạt động tư vấn nhượng quyền thương mại tại văn phòng luật sư anh/chị thực tập</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hoạt động tư vấn giải quyết tranh chấp về hợp đồng thương mại quốc tế tại văn phòng luật sư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hoạt động tư vấn ký kết/giải quyết tranh chấp về hợp đồng li xăng/hợp đồng nhượng quyền thương mại tại văn phòng luật sư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hành vi xâm phạm quyền đối với nhãn hiệu/kiểu dáng công nghiệp/sáng chế quốc</w:t>
            </w:r>
            <w:r w:rsidRPr="00D90101">
              <w:rPr>
                <w:rFonts w:ascii="Times New Roman" w:hAnsi="Times New Roman" w:cs="Times New Roman"/>
                <w:sz w:val="27"/>
                <w:szCs w:val="27"/>
                <w:lang w:val="vi-VN"/>
              </w:rPr>
              <w:t xml:space="preserve"> tế </w:t>
            </w:r>
            <w:r w:rsidRPr="00D90101">
              <w:rPr>
                <w:rFonts w:ascii="Times New Roman" w:hAnsi="Times New Roman" w:cs="Times New Roman"/>
                <w:sz w:val="27"/>
                <w:szCs w:val="27"/>
              </w:rPr>
              <w:t>tại một/một số công ty mà anh/chị tìm</w:t>
            </w:r>
            <w:r w:rsidRPr="00D90101">
              <w:rPr>
                <w:rFonts w:ascii="Times New Roman" w:hAnsi="Times New Roman" w:cs="Times New Roman"/>
                <w:sz w:val="27"/>
                <w:szCs w:val="27"/>
                <w:lang w:val="vi-VN"/>
              </w:rPr>
              <w:t xml:space="preserve"> hiểu được trong quá trình thực tập </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tiễn hoạt động đăng ký văn bằng bảo hộ quốc</w:t>
            </w:r>
            <w:r w:rsidRPr="00D90101">
              <w:rPr>
                <w:rFonts w:ascii="Times New Roman" w:hAnsi="Times New Roman" w:cs="Times New Roman"/>
                <w:sz w:val="27"/>
                <w:szCs w:val="27"/>
                <w:lang w:val="vi-VN"/>
              </w:rPr>
              <w:t xml:space="preserve"> tế về </w:t>
            </w:r>
            <w:r w:rsidRPr="00D90101">
              <w:rPr>
                <w:rFonts w:ascii="Times New Roman" w:hAnsi="Times New Roman" w:cs="Times New Roman"/>
                <w:sz w:val="27"/>
                <w:szCs w:val="27"/>
              </w:rPr>
              <w:t>quyền sở hữu trí tuệ đối với nhãn hiệu/kiểu dáng công nghiệp/ sáng chế tại cơ quan anh/chị thực tập</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một/một số vụ việc tranh chấp về sở hữu trí tuệ/thương mại quốc tế mà cơ quan anh/chị thực tập gặp phải</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việc giải quyết tranh chấp thương mại quốc tế tại trung tâm trọng tài/trung tâm hòa giải anh/chị thực tập</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việc giải quyết tranh chấp thương mại</w:t>
            </w:r>
            <w:r w:rsidRPr="00D90101">
              <w:rPr>
                <w:rFonts w:ascii="Times New Roman" w:hAnsi="Times New Roman" w:cs="Times New Roman"/>
                <w:sz w:val="27"/>
                <w:szCs w:val="27"/>
                <w:lang w:val="vi-VN"/>
              </w:rPr>
              <w:t xml:space="preserve"> </w:t>
            </w:r>
            <w:r w:rsidRPr="00D90101">
              <w:rPr>
                <w:rFonts w:ascii="Times New Roman" w:hAnsi="Times New Roman" w:cs="Times New Roman"/>
                <w:sz w:val="27"/>
                <w:szCs w:val="27"/>
              </w:rPr>
              <w:t>quốc tế tại tòa án anh/ 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vấn đề công nhận và cho thi hành bản</w:t>
            </w:r>
            <w:r w:rsidRPr="00D90101">
              <w:rPr>
                <w:rFonts w:ascii="Times New Roman" w:hAnsi="Times New Roman" w:cs="Times New Roman"/>
                <w:sz w:val="27"/>
                <w:szCs w:val="27"/>
                <w:lang w:val="vi-VN"/>
              </w:rPr>
              <w:t xml:space="preserve"> án</w:t>
            </w:r>
            <w:r w:rsidRPr="00D90101">
              <w:rPr>
                <w:rFonts w:ascii="Times New Roman" w:hAnsi="Times New Roman" w:cs="Times New Roman"/>
                <w:sz w:val="27"/>
                <w:szCs w:val="27"/>
              </w:rPr>
              <w:t xml:space="preserve"> của toà án nước ngoài tại toà án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vấn đề công nhận và cho thi hành phán quyết của trọng tài nước ngoài tại toà án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và giải pháp nâng cao chất lượng hoạt động tranh tụng của luật sư trong các phiên toà dân sự tại toà án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một/một số vụ việc tranh chấp thương mại quốc tế của Việt Nam trên cơ sở tư liệu anh/chị thu thập được trong quá trình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một/một số vụ việc tranh chấp đầu tư quốc tế của Việt Nam trên cơ sở tư liệu anh/chị thu thập được trong quá trình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thực trạng sử dụng một/một số phương thức giải quyết tranh chấp thương mại quốc tế của Nhà nước/doanh nghiệp Việt Nam</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Các đề tài khác do sinh viên đề xuất trên cơ sở trao đổi với người hướng dẫn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8B4BCC" w:rsidTr="008B4BCC">
        <w:tc>
          <w:tcPr>
            <w:tcW w:w="904" w:type="dxa"/>
            <w:vAlign w:val="center"/>
          </w:tcPr>
          <w:p w:rsidR="0086694A" w:rsidRPr="008B4BCC" w:rsidRDefault="0086694A" w:rsidP="0086694A">
            <w:pPr>
              <w:pStyle w:val="ListParagraph"/>
              <w:spacing w:before="120" w:after="120" w:line="288" w:lineRule="auto"/>
              <w:ind w:left="360"/>
              <w:rPr>
                <w:rFonts w:ascii="Times New Roman" w:hAnsi="Times New Roman" w:cs="Times New Roman"/>
                <w:b/>
                <w:szCs w:val="27"/>
              </w:rPr>
            </w:pPr>
            <w:r w:rsidRPr="008B4BCC">
              <w:rPr>
                <w:rFonts w:ascii="Times New Roman" w:hAnsi="Times New Roman" w:cs="Times New Roman"/>
                <w:b/>
                <w:szCs w:val="27"/>
              </w:rPr>
              <w:t>IV.</w:t>
            </w:r>
          </w:p>
        </w:tc>
        <w:tc>
          <w:tcPr>
            <w:tcW w:w="9171" w:type="dxa"/>
            <w:gridSpan w:val="4"/>
          </w:tcPr>
          <w:p w:rsidR="0086694A" w:rsidRPr="008B4BCC" w:rsidRDefault="0086694A" w:rsidP="0086694A">
            <w:pPr>
              <w:spacing w:before="120" w:after="120" w:line="288" w:lineRule="auto"/>
              <w:jc w:val="both"/>
              <w:rPr>
                <w:rFonts w:ascii="Times New Roman" w:hAnsi="Times New Roman" w:cs="Times New Roman"/>
                <w:szCs w:val="27"/>
                <w:lang w:val="vi-VN"/>
              </w:rPr>
            </w:pPr>
            <w:r w:rsidRPr="008B4BCC">
              <w:rPr>
                <w:rFonts w:ascii="Times New Roman" w:hAnsi="Times New Roman" w:cs="Times New Roman"/>
                <w:b/>
                <w:szCs w:val="27"/>
              </w:rPr>
              <w:t>BỘ MÔN PHÁP LUẬT CỘNG ĐỒNG ASEAN</w:t>
            </w:r>
          </w:p>
        </w:tc>
      </w:tr>
      <w:tr w:rsidR="0086694A" w:rsidRPr="003A162B" w:rsidTr="008B4BCC">
        <w:tc>
          <w:tcPr>
            <w:tcW w:w="904" w:type="dxa"/>
            <w:vAlign w:val="center"/>
          </w:tcPr>
          <w:p w:rsidR="0086694A" w:rsidRPr="00D90101" w:rsidRDefault="0086694A" w:rsidP="008B4BCC">
            <w:pPr>
              <w:pStyle w:val="ListParagraph"/>
              <w:numPr>
                <w:ilvl w:val="0"/>
                <w:numId w:val="4"/>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Thực tiễn thực hiện những cam kết về tự do hoá thuế quan  của Việt Nam kể từ khi gia nhập ASEAN.</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B4BCC">
            <w:pPr>
              <w:pStyle w:val="ListParagraph"/>
              <w:numPr>
                <w:ilvl w:val="0"/>
                <w:numId w:val="4"/>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Thực tiễn thực hiện thủ tục cấp giấy chứng nhận xuất xứ hàng hóa ASEAN tại quốc gia thành viên.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Thực tiễn thực hiện các quy định về quy tắc xuất xứ hàng hoá của ASEAN – những</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thách thức và giải pháp cho doanh nghiệp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Việt Nam với việc thực hiện Cơ chế một cửa ASEAN.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Những phản ứng của Việt Nam khi ASEAN mở cửa thị trường lao động dưới góc độ các cơ quan quản lý, trường đào tạo, doanh nghiệp và người lao động.</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 xml:space="preserve"> Phản ứng về mặt chính sách của Việt Nam để bảo vệ quyền lợi cho lao động di trú trong ASEAN.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Thị trường lao động ASEAN – triển vọng và thách thức đối với doanh nghiệp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Hoạt động tự do hóa đầu tư và bảo hộ đầu tư trong Khu vực đầu tư ASEAN. Thực tiễn thực hiện tại quốc gia thành viên (lựa chọn một số quốc gia thành viên).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Tiến trình mở cửa đầu tư của Việt Nam kể từ khi trở thành thành viên ASEAN.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Cơ chế giải quyết tranh chấp đầu tư theo quy định của Hiệp định đầu tư toàn diện ASEAN (ACIA). Những ưu điểm, hạn chế và giải pháp.</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tiễn thực hiện hoạt động hợp tác đấu tranh phòng chống ma tuý trong ASEAN –  triển vọng hướng tới một khu vực ASEAN không có ma tuý vào năm 2015 (theo bản Kế hoạch tổng thể xây dựng Cộng đồng Chính trị - an ninh ASEAN 2025).</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tiễn thực hiện hoạt động phòng chống tội phạm xuyên quốc gia trong ASEAN – thành tựu, hạn chế và giải pháp (có thể lựa chọn một hoặc một số loại tội phạm như buôn bán người; tội phạm công nghệ cao; buôn bán ma tuý:…).</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Hoạt động tương trợ tư pháp hình sự trong ASEAN và thực tiễn triển khai tại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tiễn hoạt động của ASEANPOL.</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Bảo vệ quyền của người lao động di trú trong ASEAN – những tác động chính sách đối với hệ thống pháp luật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Hoạt động thu hẹp khoảng cách phát triển trong ASEAN - Thực tiễn triển khai.</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Quan hệ hợp tác giữa Hoa Kỳ và ASEAN -  Định hướng phát triển.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8B4BCC" w:rsidTr="008B4BCC">
        <w:tc>
          <w:tcPr>
            <w:tcW w:w="904" w:type="dxa"/>
            <w:vAlign w:val="center"/>
          </w:tcPr>
          <w:p w:rsidR="0086694A" w:rsidRPr="008B4BCC" w:rsidRDefault="0086694A" w:rsidP="0086694A">
            <w:pPr>
              <w:spacing w:before="120" w:after="120" w:line="288" w:lineRule="auto"/>
              <w:jc w:val="center"/>
              <w:rPr>
                <w:rFonts w:ascii="Times New Roman" w:hAnsi="Times New Roman" w:cs="Times New Roman"/>
                <w:b/>
                <w:szCs w:val="27"/>
              </w:rPr>
            </w:pPr>
            <w:r w:rsidRPr="008B4BCC">
              <w:rPr>
                <w:rFonts w:ascii="Times New Roman" w:hAnsi="Times New Roman" w:cs="Times New Roman"/>
                <w:b/>
                <w:szCs w:val="27"/>
              </w:rPr>
              <w:t>V.</w:t>
            </w:r>
          </w:p>
        </w:tc>
        <w:tc>
          <w:tcPr>
            <w:tcW w:w="9171" w:type="dxa"/>
            <w:gridSpan w:val="4"/>
          </w:tcPr>
          <w:p w:rsidR="0086694A" w:rsidRPr="008B4BCC" w:rsidRDefault="0086694A" w:rsidP="0086694A">
            <w:pPr>
              <w:spacing w:before="120" w:after="120" w:line="288" w:lineRule="auto"/>
              <w:jc w:val="both"/>
              <w:rPr>
                <w:rFonts w:ascii="Times New Roman" w:hAnsi="Times New Roman" w:cs="Times New Roman"/>
                <w:b/>
                <w:szCs w:val="27"/>
              </w:rPr>
            </w:pPr>
            <w:r w:rsidRPr="008B4BCC">
              <w:rPr>
                <w:rFonts w:ascii="Times New Roman" w:hAnsi="Times New Roman" w:cs="Times New Roman"/>
                <w:b/>
                <w:szCs w:val="27"/>
              </w:rPr>
              <w:t>BỘ MÔN TƯ PHÁP QUỐC TẾ</w:t>
            </w:r>
          </w:p>
        </w:tc>
      </w:tr>
      <w:tr w:rsidR="00FB7F34" w:rsidRPr="003A162B" w:rsidTr="008B4BCC">
        <w:tc>
          <w:tcPr>
            <w:tcW w:w="904" w:type="dxa"/>
            <w:vAlign w:val="center"/>
          </w:tcPr>
          <w:p w:rsidR="00FB7F34" w:rsidRPr="008B4BCC" w:rsidRDefault="00FB7F34" w:rsidP="00FB7F34">
            <w:pPr>
              <w:pStyle w:val="ListParagraph"/>
              <w:numPr>
                <w:ilvl w:val="0"/>
                <w:numId w:val="5"/>
              </w:numPr>
              <w:spacing w:line="288" w:lineRule="auto"/>
              <w:jc w:val="center"/>
              <w:rPr>
                <w:rFonts w:ascii="Times New Roman" w:hAnsi="Times New Roman" w:cs="Times New Roman"/>
                <w:b/>
                <w:sz w:val="27"/>
                <w:szCs w:val="27"/>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thực hiện các quyền dân sự (cư trú, lao động, học tập.v.v.) của người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tiễn áp dụng những hạn chế về các quyền dân sự (cư trú, lao động, học tập.v.v.) của người nước ngoài tại Việt Nam (hoặc địa phương nơi thực tập) </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tiễn thực hiện quy chế pháp lý của doanh nghiệp có vốn đầu tư nước ngoài tại Việt Nam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thực hiện nguyên tắc đối xử quốc gia với cá nhân/doanh nghiệp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thực hiện nguyên tắc tối huệ quốc với nhà đầu tư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cơ cấu, tổ chức của doanh nghiệp có vốn đầu tư nước ngoài tại Việt Nam và những nguy cơ với nhóm cổ đông thiểu số trong nước.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mối quan hệ công ty mẹ - công ty con trong các doanh nghiệp có vốn đầu tư nước ngoài tại Việt Nam và những rủi ro pháp lý với cổ đông/chủ nợ trong nước.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hoạt động M&amp;A có yếu tố nước ngoài tại Việt Nam và những rủi ro pháp lý với doanh nghiệp Việt Nam.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tham gia các giao dịch dân sự có yếu tố nước ngoài của cơ quan nhà nước Việt Nam và những rủi ro pháp lý phát sinh.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tham gia các diao dịch dân sự với cơ quan/nhà nước nước ngoài của doanh nghiệp Việt Nam và những rủi ro pháp lý phát sinh.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Hiệp định về Các khía cạnh liên quan đến thương mại của quyền SHTT (HĐ TRIPS) với vấn đề bảo hộ quyền SHCN và việc thực thi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bảo hộ quyền tác giả có yếu tố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bảo hộ quyền sở hữu công nghiệp có yếu tố nước ngoài tại Việt Nam (hoặc địa phương nơi thực tập).</w:t>
            </w:r>
          </w:p>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(Có thể chọn 1 đối tượng của quyền SHCN như sáng chế, nhãn hiệu, kiểu dáng công nghiệp, chỉ dẫn địa lý.v.v.)</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Luật áp dụng điều chỉnh hợp đồng mua bán hàng hoá quốc tế theo quy định của pháp luật Việt Nam - Thực tiễn áp dụng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Hợp đồng chuyển giao công nghệ có yếu tố nước ngoài theo quy định của pháp luật Việt Nam – Thực tiễn ký kết và thực hiện</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ký kết và thực hiện Hợp đồng thuê mua quốc tế của các doanh nghiệp Việt Nam (hoặc doanh nghiệp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ký kết và thực hiện hợp đồng vận chuyển hàng hóa bằng đường biển quốc tế</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ký kết và thực hiện hợp đồng vận chuyển hàng hóa bằng đường hàng không quốc tế.</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áp dụng tập quán thương mại quốc tế Incoterms trong hợp đồng mua bán hàng hoá quốc tế của các doanh nghiệp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vấn đề chọn luật áp dụng trong hợp đồng có yếu tố nước ngoài của các doanh nghiệp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các yêu cầu bồi thường thiệt hại ngoài hợp đồng tại Việt Nam và những vướng mắc trong pháp luật hiện hành.</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các tranh chấp xuất phát từ tai nạn đâm, va hàng hải hoặc hàng không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và giải pháp thực thi vấn đề nuôi con nuôi có yếu tố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việc đăng ký kết hôn có yếu tố nước ngoài tại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việc ly hôn có yếu tố nước ngoài tại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về bảo hiểm hàng hoá xuất nhập khẩu vận chuyển bằng đuờng biển.</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áp dụng các bịên pháp bảo đảm và khuyến khích đầu tư tại Việt Nam (hoặc địa phương nơi thực tập).</w:t>
            </w:r>
          </w:p>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công nhận và thi hành bản án, quyết định dân sự của tòa án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công nhận và cho thi hành phán quyết của trọng tài nước ngoài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có yếu tố nước ngoài bằng tòa án ở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xây dựng và thực hiện điều khoản trọng tài trong hợp đồng quốc tế của các doanh nghiệp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Pháp luật về chống bán phá giá của Tổ chức thương mại thế giới WTO và những vấn đề đặt ra đối với Việt Nam trong quá trình hội nhập.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Thủ tục hải quan điện tử đối với hàng hoá xuất khẩu, nhập khẩu theo hợp đồng mua bán hàng hoá trong xu thế hội nhập kinh tế quốc tế ở Việt Nam hiện nay.</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có yếu tố nước ngoài bằng trọng tài và/hoặc các phương thức giải quyết tranh chấp lựa chọn (thương lượng, trung gian, hòa giải…)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tại Trung tâm tài chính quốc tế của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áp dụng các biện pháp khuyến khích đầu tư trực tiếp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Quyền sở hữu nhà ở của người nước ngoài tại Việt Nam – Những thuận lợi, vướng mắc về đề xuất khắc phục.</w:t>
            </w:r>
          </w:p>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Quyền sở hữu của người Việt Nam định cư ở nước ngoài đối với nhà ở tại Việt Nam -Những thuận lợi, vướng mắc về đề xuất khắc phục.</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về thừa kế có yếu tố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hoạt động tương trợ tư pháp về dân sự ở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8B4BCC" w:rsidTr="008B4BCC">
        <w:tc>
          <w:tcPr>
            <w:tcW w:w="904" w:type="dxa"/>
            <w:vAlign w:val="center"/>
          </w:tcPr>
          <w:p w:rsidR="00FB7F34" w:rsidRPr="008B4BCC" w:rsidRDefault="00FB7F34" w:rsidP="00FB7F34">
            <w:pPr>
              <w:spacing w:before="120" w:after="120" w:line="288" w:lineRule="auto"/>
              <w:jc w:val="center"/>
              <w:rPr>
                <w:rFonts w:ascii="Times New Roman" w:hAnsi="Times New Roman" w:cs="Times New Roman"/>
                <w:b/>
                <w:szCs w:val="27"/>
              </w:rPr>
            </w:pPr>
            <w:r w:rsidRPr="008B4BCC">
              <w:rPr>
                <w:rFonts w:ascii="Times New Roman" w:hAnsi="Times New Roman" w:cs="Times New Roman"/>
                <w:b/>
                <w:szCs w:val="27"/>
              </w:rPr>
              <w:t>VI.</w:t>
            </w:r>
          </w:p>
        </w:tc>
        <w:tc>
          <w:tcPr>
            <w:tcW w:w="9171" w:type="dxa"/>
            <w:gridSpan w:val="4"/>
          </w:tcPr>
          <w:p w:rsidR="00FB7F34" w:rsidRPr="008B4BCC" w:rsidRDefault="00FB7F34" w:rsidP="00FB7F34">
            <w:pPr>
              <w:spacing w:before="120" w:after="120" w:line="288" w:lineRule="auto"/>
              <w:jc w:val="both"/>
              <w:rPr>
                <w:rFonts w:ascii="Times New Roman" w:hAnsi="Times New Roman" w:cs="Times New Roman"/>
                <w:b/>
                <w:szCs w:val="27"/>
              </w:rPr>
            </w:pPr>
            <w:r w:rsidRPr="008B4BCC">
              <w:rPr>
                <w:rFonts w:ascii="Times New Roman" w:hAnsi="Times New Roman" w:cs="Times New Roman"/>
                <w:b/>
                <w:szCs w:val="27"/>
              </w:rPr>
              <w:t>BỘ MÔN CÔNG PHÁP QUỐC TẾ</w:t>
            </w:r>
          </w:p>
        </w:tc>
      </w:tr>
      <w:tr w:rsidR="00FB7F34" w:rsidRPr="003A162B" w:rsidTr="008B4BCC">
        <w:tc>
          <w:tcPr>
            <w:tcW w:w="904" w:type="dxa"/>
            <w:vAlign w:val="center"/>
          </w:tcPr>
          <w:p w:rsidR="00FB7F34" w:rsidRPr="008B4BCC" w:rsidRDefault="00FB7F34" w:rsidP="00FB7F34">
            <w:pPr>
              <w:pStyle w:val="ListParagraph"/>
              <w:numPr>
                <w:ilvl w:val="0"/>
                <w:numId w:val="6"/>
              </w:numPr>
              <w:spacing w:line="288" w:lineRule="auto"/>
              <w:jc w:val="center"/>
              <w:rPr>
                <w:rFonts w:ascii="Times New Roman" w:hAnsi="Times New Roman" w:cs="Times New Roman"/>
                <w:b/>
                <w:sz w:val="27"/>
                <w:szCs w:val="27"/>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Tình hình ký kết và thực hiện điều ước quốc tế trong lĩnh vực kinh tế - thương mại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Tình hình ký kết và thực hiện điều ước quốc tế trong lĩnh vực quyền</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con người của Việt Nam</w:t>
            </w:r>
          </w:p>
          <w:p w:rsidR="00FB7F34" w:rsidRPr="00D90101" w:rsidRDefault="00FB7F34" w:rsidP="00FB7F34">
            <w:pPr>
              <w:spacing w:line="288" w:lineRule="auto"/>
              <w:ind w:hanging="426"/>
              <w:rPr>
                <w:rFonts w:ascii="Times New Roman" w:hAnsi="Times New Roman" w:cs="Times New Roman"/>
                <w:sz w:val="27"/>
                <w:szCs w:val="27"/>
              </w:rPr>
            </w:pP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 xml:space="preserve"> Tình hình ký kết và thực hiện điều ước quốc tế về biên giới lãnh thổ</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giữa Việt Nam và các nước</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Quy chế pháp lý và thực tiễn quản lý khu vực biên giới quốc gia</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hoạt động dẫn độ tội phạm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hoạt động tương trợ tư pháp hình sự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hoạt động bảo hộ công dân Việt Nam ở nước ngoài</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giải quyết các vấn đề liên quan đến người không quốc tịch</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tại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giải quyết các vấn đề liên quan đến người hai, hay nhiều</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quốc tịch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bl>
    <w:p w:rsidR="00D90101" w:rsidRDefault="00D90101" w:rsidP="008C4FE0"/>
    <w:p w:rsidR="00AF01AD" w:rsidRPr="008C4FE0" w:rsidRDefault="00AF01AD" w:rsidP="008C4FE0">
      <w:bookmarkStart w:id="0" w:name="_GoBack"/>
      <w:bookmarkEnd w:id="0"/>
    </w:p>
    <w:sectPr w:rsidR="00AF01AD" w:rsidRPr="008C4FE0" w:rsidSect="00FE1252">
      <w:footerReference w:type="default" r:id="rId7"/>
      <w:pgSz w:w="12240" w:h="15840"/>
      <w:pgMar w:top="992"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AEB" w:rsidRDefault="00C53AEB" w:rsidP="00FE1252">
      <w:r>
        <w:separator/>
      </w:r>
    </w:p>
  </w:endnote>
  <w:endnote w:type="continuationSeparator" w:id="0">
    <w:p w:rsidR="00C53AEB" w:rsidRDefault="00C53AEB" w:rsidP="00FE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229964"/>
      <w:docPartObj>
        <w:docPartGallery w:val="Page Numbers (Bottom of Page)"/>
        <w:docPartUnique/>
      </w:docPartObj>
    </w:sdtPr>
    <w:sdtEndPr>
      <w:rPr>
        <w:noProof/>
      </w:rPr>
    </w:sdtEndPr>
    <w:sdtContent>
      <w:p w:rsidR="0079313D" w:rsidRDefault="0079313D">
        <w:pPr>
          <w:pStyle w:val="Footer"/>
          <w:jc w:val="right"/>
        </w:pPr>
        <w:r>
          <w:fldChar w:fldCharType="begin"/>
        </w:r>
        <w:r>
          <w:instrText xml:space="preserve"> PAGE   \* MERGEFORMAT </w:instrText>
        </w:r>
        <w:r>
          <w:fldChar w:fldCharType="separate"/>
        </w:r>
        <w:r w:rsidR="0006457B">
          <w:rPr>
            <w:noProof/>
          </w:rPr>
          <w:t>2</w:t>
        </w:r>
        <w:r>
          <w:rPr>
            <w:noProof/>
          </w:rPr>
          <w:fldChar w:fldCharType="end"/>
        </w:r>
      </w:p>
    </w:sdtContent>
  </w:sdt>
  <w:p w:rsidR="0079313D" w:rsidRDefault="007931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AEB" w:rsidRDefault="00C53AEB" w:rsidP="00FE1252">
      <w:r>
        <w:separator/>
      </w:r>
    </w:p>
  </w:footnote>
  <w:footnote w:type="continuationSeparator" w:id="0">
    <w:p w:rsidR="00C53AEB" w:rsidRDefault="00C53AEB" w:rsidP="00FE12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D4320"/>
    <w:multiLevelType w:val="hybridMultilevel"/>
    <w:tmpl w:val="DD1CFFDC"/>
    <w:lvl w:ilvl="0" w:tplc="3008F11C">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D7E29F2"/>
    <w:multiLevelType w:val="hybridMultilevel"/>
    <w:tmpl w:val="F6141256"/>
    <w:lvl w:ilvl="0" w:tplc="C1F69414">
      <w:start w:val="1"/>
      <w:numFmt w:val="decimal"/>
      <w:lvlText w:val="%1."/>
      <w:lvlJc w:val="left"/>
      <w:pPr>
        <w:ind w:left="360" w:hanging="360"/>
      </w:pPr>
      <w:rPr>
        <w:rFonts w:ascii="Times New Roman" w:hAnsi="Times New Roman" w:hint="default"/>
        <w:b w:val="0"/>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563401"/>
    <w:multiLevelType w:val="hybridMultilevel"/>
    <w:tmpl w:val="FB627C9C"/>
    <w:lvl w:ilvl="0" w:tplc="CD5E1C1A">
      <w:start w:val="2"/>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56A6482"/>
    <w:multiLevelType w:val="hybridMultilevel"/>
    <w:tmpl w:val="5F722130"/>
    <w:lvl w:ilvl="0" w:tplc="96108E3C">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50F63A43"/>
    <w:multiLevelType w:val="hybridMultilevel"/>
    <w:tmpl w:val="F6141256"/>
    <w:lvl w:ilvl="0" w:tplc="C1F69414">
      <w:start w:val="1"/>
      <w:numFmt w:val="decimal"/>
      <w:lvlText w:val="%1."/>
      <w:lvlJc w:val="left"/>
      <w:pPr>
        <w:ind w:left="360" w:hanging="360"/>
      </w:pPr>
      <w:rPr>
        <w:rFonts w:ascii="Times New Roman" w:hAnsi="Times New Roman" w:hint="default"/>
        <w:b w:val="0"/>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16D5598"/>
    <w:multiLevelType w:val="hybridMultilevel"/>
    <w:tmpl w:val="6944CE16"/>
    <w:lvl w:ilvl="0" w:tplc="C6285F70">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oNotDisplayPageBoundaries/>
  <w:hideSpellingErrors/>
  <w:hideGrammatical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FE0"/>
    <w:rsid w:val="0006457B"/>
    <w:rsid w:val="000F37AF"/>
    <w:rsid w:val="00123145"/>
    <w:rsid w:val="00155234"/>
    <w:rsid w:val="001D000A"/>
    <w:rsid w:val="0026046A"/>
    <w:rsid w:val="00354A76"/>
    <w:rsid w:val="00421C2E"/>
    <w:rsid w:val="00440CF8"/>
    <w:rsid w:val="004B6105"/>
    <w:rsid w:val="004B6D3D"/>
    <w:rsid w:val="004F7E22"/>
    <w:rsid w:val="00612F80"/>
    <w:rsid w:val="006852B8"/>
    <w:rsid w:val="0077000F"/>
    <w:rsid w:val="0079313D"/>
    <w:rsid w:val="007D511F"/>
    <w:rsid w:val="0086694A"/>
    <w:rsid w:val="008B4BCC"/>
    <w:rsid w:val="008C4FE0"/>
    <w:rsid w:val="00934E48"/>
    <w:rsid w:val="009E0DED"/>
    <w:rsid w:val="00AF01AD"/>
    <w:rsid w:val="00AF4F76"/>
    <w:rsid w:val="00B54EF1"/>
    <w:rsid w:val="00B6461B"/>
    <w:rsid w:val="00B825DE"/>
    <w:rsid w:val="00B83274"/>
    <w:rsid w:val="00BD76FA"/>
    <w:rsid w:val="00C53AEB"/>
    <w:rsid w:val="00C869D0"/>
    <w:rsid w:val="00CB5874"/>
    <w:rsid w:val="00CF64CC"/>
    <w:rsid w:val="00D60C56"/>
    <w:rsid w:val="00D90101"/>
    <w:rsid w:val="00E97AB9"/>
    <w:rsid w:val="00F740B2"/>
    <w:rsid w:val="00FB7F34"/>
    <w:rsid w:val="00FE1252"/>
    <w:rsid w:val="00FE6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1A03"/>
  <w15:docId w15:val="{7FAA5910-1096-4EBB-92B2-526222874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FE0"/>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4FE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4FE0"/>
    <w:pPr>
      <w:ind w:left="720"/>
      <w:contextualSpacing/>
    </w:pPr>
  </w:style>
  <w:style w:type="paragraph" w:styleId="Header">
    <w:name w:val="header"/>
    <w:basedOn w:val="Normal"/>
    <w:link w:val="HeaderChar"/>
    <w:uiPriority w:val="99"/>
    <w:unhideWhenUsed/>
    <w:rsid w:val="00FE1252"/>
    <w:pPr>
      <w:tabs>
        <w:tab w:val="center" w:pos="4680"/>
        <w:tab w:val="right" w:pos="9360"/>
      </w:tabs>
    </w:pPr>
  </w:style>
  <w:style w:type="character" w:customStyle="1" w:styleId="HeaderChar">
    <w:name w:val="Header Char"/>
    <w:basedOn w:val="DefaultParagraphFont"/>
    <w:link w:val="Header"/>
    <w:uiPriority w:val="99"/>
    <w:rsid w:val="00FE1252"/>
    <w:rPr>
      <w:sz w:val="24"/>
      <w:szCs w:val="24"/>
    </w:rPr>
  </w:style>
  <w:style w:type="paragraph" w:styleId="Footer">
    <w:name w:val="footer"/>
    <w:basedOn w:val="Normal"/>
    <w:link w:val="FooterChar"/>
    <w:uiPriority w:val="99"/>
    <w:unhideWhenUsed/>
    <w:rsid w:val="00FE1252"/>
    <w:pPr>
      <w:tabs>
        <w:tab w:val="center" w:pos="4680"/>
        <w:tab w:val="right" w:pos="9360"/>
      </w:tabs>
    </w:pPr>
  </w:style>
  <w:style w:type="character" w:customStyle="1" w:styleId="FooterChar">
    <w:name w:val="Footer Char"/>
    <w:basedOn w:val="DefaultParagraphFont"/>
    <w:link w:val="Footer"/>
    <w:uiPriority w:val="99"/>
    <w:rsid w:val="00FE12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16</Pages>
  <Words>4071</Words>
  <Characters>23210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Thị Tuyết Mai</dc:creator>
  <cp:lastModifiedBy>Admin</cp:lastModifiedBy>
  <cp:revision>22</cp:revision>
  <dcterms:created xsi:type="dcterms:W3CDTF">2024-07-12T01:49:00Z</dcterms:created>
  <dcterms:modified xsi:type="dcterms:W3CDTF">2026-08-24T04:51:00Z</dcterms:modified>
</cp:coreProperties>
</file>